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55" w:rsidRPr="00812069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5DE37DCA" wp14:editId="7B5D87EB">
            <wp:simplePos x="0" y="0"/>
            <wp:positionH relativeFrom="margin">
              <wp:posOffset>41275</wp:posOffset>
            </wp:positionH>
            <wp:positionV relativeFrom="margin">
              <wp:posOffset>-145415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44E5" wp14:editId="4643EF37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A2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  <w:bookmarkStart w:id="0" w:name="_GoBack"/>
      <w:bookmarkEnd w:id="0"/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Schválený rozpočet DSO Hanácký venkov na rok 2017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rozpočtu DSO Hanácký venkov na rok 2017</w:t>
      </w:r>
      <w:r w:rsidRPr="00DD3DD9">
        <w:rPr>
          <w:sz w:val="24"/>
          <w:szCs w:val="24"/>
        </w:rPr>
        <w:t xml:space="preserve"> v listinné podobě lze nahlédnout na </w:t>
      </w:r>
      <w:r>
        <w:rPr>
          <w:sz w:val="24"/>
          <w:szCs w:val="24"/>
        </w:rPr>
        <w:t>místním o</w:t>
      </w:r>
      <w:r w:rsidRPr="00DD3DD9">
        <w:rPr>
          <w:sz w:val="24"/>
          <w:szCs w:val="24"/>
        </w:rPr>
        <w:t>becním úřadě.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rozpočtu DSO Hanácký venkov na rok 2017</w:t>
      </w:r>
      <w:r w:rsidRPr="00DD3DD9">
        <w:rPr>
          <w:sz w:val="24"/>
          <w:szCs w:val="24"/>
        </w:rPr>
        <w:t xml:space="preserve"> v elektronické podobě lze nahlédnout na webových stránkách DSO Hanácký venkov: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vyvěšeno: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22. března 2017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2A1255" w:rsidRDefault="002A1255" w:rsidP="002A1255">
      <w:pPr>
        <w:jc w:val="both"/>
        <w:rPr>
          <w:sz w:val="24"/>
          <w:szCs w:val="24"/>
        </w:rPr>
      </w:pPr>
    </w:p>
    <w:p w:rsidR="002A1255" w:rsidRDefault="002A1255"/>
    <w:sectPr w:rsidR="002A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55"/>
    <w:rsid w:val="002A1255"/>
    <w:rsid w:val="00786F35"/>
    <w:rsid w:val="00B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7545-88DE-4502-901E-C83E6B35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1</cp:revision>
  <dcterms:created xsi:type="dcterms:W3CDTF">2017-03-22T11:46:00Z</dcterms:created>
  <dcterms:modified xsi:type="dcterms:W3CDTF">2017-03-22T11:48:00Z</dcterms:modified>
</cp:coreProperties>
</file>